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D" w:rsidRPr="0060516D" w:rsidRDefault="007D2CD9" w:rsidP="0060516D">
      <w:pPr>
        <w:widowControl w:val="0"/>
        <w:spacing w:after="0" w:line="240" w:lineRule="auto"/>
        <w:ind w:firstLineChars="100" w:firstLine="241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60516D">
        <w:rPr>
          <w:rFonts w:asciiTheme="minorEastAsia" w:eastAsiaTheme="minorEastAsia" w:hAnsiTheme="minorEastAsia" w:hint="eastAsia"/>
          <w:b/>
          <w:sz w:val="24"/>
          <w:szCs w:val="24"/>
        </w:rPr>
        <w:t>緊急時対応の時系列　（参考資料１）</w:t>
      </w:r>
    </w:p>
    <w:p w:rsidR="0060516D" w:rsidRPr="0060516D" w:rsidRDefault="00F53791" w:rsidP="0060516D">
      <w:pPr>
        <w:widowControl w:val="0"/>
        <w:spacing w:after="0" w:line="240" w:lineRule="auto"/>
        <w:ind w:firstLineChars="100" w:firstLine="221"/>
        <w:jc w:val="both"/>
        <w:rPr>
          <w:rFonts w:ascii="Century" w:eastAsia="ＭＳ 明朝" w:hAnsi="Century" w:cs="Times New Roman"/>
          <w:b/>
          <w:color w:val="000000"/>
          <w:kern w:val="2"/>
          <w:sz w:val="28"/>
          <w:szCs w:val="28"/>
        </w:rPr>
      </w:pPr>
      <w:r>
        <w:rPr>
          <w:rFonts w:ascii="Century" w:eastAsia="ＭＳ 明朝" w:hAnsi="Century" w:cs="Times New Roman"/>
          <w:b/>
          <w:noProof/>
          <w:color w:val="FF0000"/>
          <w:kern w:val="2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8" o:spid="_x0000_s1026" type="#_x0000_t32" style="position:absolute;left:0;text-align:left;margin-left:-48.4pt;margin-top:78.4pt;width:126.75pt;height:0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" adj="-8691,-1,-8691" strokecolor="#44546a [3215]" strokeweight=".5pt">
            <v:stroke endarrow="block" joinstyle="miter"/>
          </v:shape>
        </w:pict>
      </w:r>
      <w:r w:rsidR="0060516D" w:rsidRPr="0060516D">
        <w:rPr>
          <w:rFonts w:ascii="Century" w:eastAsia="ＭＳ 明朝" w:hAnsi="Century" w:cs="Times New Roman" w:hint="eastAsia"/>
          <w:b/>
          <w:color w:val="FF0000"/>
          <w:kern w:val="2"/>
          <w:sz w:val="22"/>
          <w:szCs w:val="22"/>
        </w:rPr>
        <w:t>発生</w:t>
      </w:r>
    </w:p>
    <w:p w:rsidR="0060516D" w:rsidRPr="00F53791" w:rsidRDefault="0060516D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b/>
          <w:color w:val="000000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・症状の確認</w:t>
      </w:r>
    </w:p>
    <w:p w:rsidR="0060516D" w:rsidRPr="00F53791" w:rsidRDefault="0060516D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・何を食べたか・どれくらい食べたか</w:t>
      </w:r>
    </w:p>
    <w:p w:rsidR="0060516D" w:rsidRPr="00F53791" w:rsidRDefault="0060516D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・何のアレルギーか</w:t>
      </w:r>
    </w:p>
    <w:p w:rsidR="0060516D" w:rsidRPr="00F53791" w:rsidRDefault="0060516D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・その日の体調</w:t>
      </w:r>
    </w:p>
    <w:p w:rsidR="0060516D" w:rsidRPr="00F53791" w:rsidRDefault="0060516D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・食べたのか、触れたのか</w:t>
      </w:r>
    </w:p>
    <w:p w:rsidR="0060516D" w:rsidRPr="00F53791" w:rsidRDefault="0060516D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・口の中に食べ物</w:t>
      </w:r>
      <w:r w:rsidR="00450E08"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が入っていたら出させ、口の中を洗い、うがい、ひどければ寝かせる</w:t>
      </w:r>
    </w:p>
    <w:p w:rsidR="0060516D" w:rsidRPr="0060516D" w:rsidRDefault="0060516D" w:rsidP="00F53791">
      <w:pPr>
        <w:widowControl w:val="0"/>
        <w:spacing w:after="0" w:line="240" w:lineRule="auto"/>
        <w:ind w:firstLineChars="100" w:firstLine="221"/>
        <w:jc w:val="both"/>
        <w:rPr>
          <w:rFonts w:ascii="Century" w:eastAsia="ＭＳ 明朝" w:hAnsi="Century" w:cs="Times New Roman"/>
          <w:b/>
          <w:color w:val="FF0000"/>
          <w:kern w:val="2"/>
          <w:sz w:val="22"/>
          <w:szCs w:val="22"/>
        </w:rPr>
      </w:pPr>
      <w:r w:rsidRPr="0060516D">
        <w:rPr>
          <w:rFonts w:ascii="Century" w:eastAsia="ＭＳ 明朝" w:hAnsi="Century" w:cs="Times New Roman" w:hint="eastAsia"/>
          <w:b/>
          <w:color w:val="FF0000"/>
          <w:kern w:val="2"/>
          <w:sz w:val="22"/>
          <w:szCs w:val="22"/>
        </w:rPr>
        <w:t>報告・対応処置・症状観察</w:t>
      </w:r>
    </w:p>
    <w:p w:rsidR="0060516D" w:rsidRPr="00F53791" w:rsidRDefault="00F53791" w:rsidP="00F53791">
      <w:pPr>
        <w:widowControl w:val="0"/>
        <w:spacing w:after="0" w:line="276" w:lineRule="auto"/>
        <w:ind w:firstLineChars="200" w:firstLine="44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Times New Roman"/>
          <w:noProof/>
          <w:kern w:val="2"/>
          <w:sz w:val="22"/>
          <w:szCs w:val="22"/>
        </w:rPr>
        <w:pict>
          <v:shape id="直線矢印コネクタ 9" o:spid="_x0000_s1029" type="#_x0000_t32" style="position:absolute;left:0;text-align:left;margin-left:-72.05pt;margin-top:97.05pt;width:175.55pt;height:0;rotation:90;z-index:25166028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" adj="-6367,-1,-6367" strokecolor="#44546a [3215]" strokeweight=".5pt">
            <v:stroke endarrow="block" joinstyle="miter"/>
          </v:shape>
        </w:pict>
      </w:r>
      <w:r w:rsidR="0060516D"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・クラス担任→園長・主任・給食室→園長・主任・担任の誰かが保護者に連絡</w:t>
      </w:r>
    </w:p>
    <w:p w:rsidR="0060516D" w:rsidRPr="00F53791" w:rsidRDefault="00450E08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・エピペン使用前に</w:t>
      </w:r>
      <w:r w:rsidR="0060516D"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救急車・病院に連絡</w:t>
      </w:r>
    </w:p>
    <w:p w:rsidR="0060516D" w:rsidRPr="00F53791" w:rsidRDefault="0060516D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・各園の職員数・配置などを考慮してそれぞれに合った役割分担を考える</w:t>
      </w:r>
    </w:p>
    <w:p w:rsidR="0060516D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 xml:space="preserve">園長・主任　　</w:t>
      </w: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…各職員に指示、場合によっては救急車を呼ぶ</w:t>
      </w:r>
    </w:p>
    <w:p w:rsidR="0060516D" w:rsidRPr="00F53791" w:rsidRDefault="0060516D" w:rsidP="00F53791">
      <w:pPr>
        <w:widowControl w:val="0"/>
        <w:spacing w:after="0" w:line="276" w:lineRule="auto"/>
        <w:ind w:left="2310" w:hangingChars="1100" w:hanging="231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 xml:space="preserve">クラス担任　　</w:t>
      </w: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…子どものそばから離れず、状態を確認して人を呼ぶ。</w:t>
      </w:r>
    </w:p>
    <w:p w:rsidR="0060516D" w:rsidRPr="00F53791" w:rsidRDefault="0060516D" w:rsidP="00F53791">
      <w:pPr>
        <w:widowControl w:val="0"/>
        <w:spacing w:after="0" w:line="276" w:lineRule="auto"/>
        <w:ind w:firstLineChars="1100" w:firstLine="231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できる範囲の処置をする。経過観察を続け、記録する。</w:t>
      </w:r>
    </w:p>
    <w:p w:rsidR="0060516D" w:rsidRPr="00F53791" w:rsidRDefault="0060516D" w:rsidP="00F53791">
      <w:pPr>
        <w:widowControl w:val="0"/>
        <w:spacing w:after="0" w:line="276" w:lineRule="auto"/>
        <w:ind w:left="1890" w:hangingChars="900" w:hanging="189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>給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 xml:space="preserve">  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>食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 xml:space="preserve"> 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>室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 xml:space="preserve"> 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 xml:space="preserve">　　　</w:t>
      </w: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…ミスがなかったか確認し、子どもの様子を見に行く。</w:t>
      </w:r>
    </w:p>
    <w:p w:rsidR="0060516D" w:rsidRPr="00F53791" w:rsidRDefault="0060516D" w:rsidP="00F53791">
      <w:pPr>
        <w:widowControl w:val="0"/>
        <w:spacing w:after="0" w:line="276" w:lineRule="auto"/>
        <w:ind w:firstLineChars="1100" w:firstLine="231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園長・保育士の指示があれば動く。</w:t>
      </w:r>
    </w:p>
    <w:p w:rsidR="0060516D" w:rsidRPr="00F53791" w:rsidRDefault="0060516D" w:rsidP="00F53791">
      <w:pPr>
        <w:widowControl w:val="0"/>
        <w:spacing w:after="0" w:line="276" w:lineRule="auto"/>
        <w:ind w:left="1260" w:hangingChars="600" w:hanging="126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</w:t>
      </w:r>
      <w:r w:rsidRPr="00F53791">
        <w:rPr>
          <w:rFonts w:ascii="Century" w:eastAsia="ＭＳ 明朝" w:hAnsi="Century" w:cs="Times New Roman" w:hint="eastAsia"/>
          <w:b/>
          <w:kern w:val="2"/>
          <w:sz w:val="21"/>
          <w:szCs w:val="21"/>
        </w:rPr>
        <w:t>その他の保育士</w:t>
      </w: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…他の園児への対応・救急車の誘導をする。</w:t>
      </w:r>
    </w:p>
    <w:p w:rsidR="0060516D" w:rsidRPr="0060516D" w:rsidRDefault="00F53791" w:rsidP="00F53791">
      <w:pPr>
        <w:widowControl w:val="0"/>
        <w:spacing w:after="0" w:line="240" w:lineRule="auto"/>
        <w:ind w:firstLineChars="100" w:firstLine="221"/>
        <w:jc w:val="both"/>
        <w:rPr>
          <w:rFonts w:ascii="Century" w:eastAsia="ＭＳ 明朝" w:hAnsi="Century" w:cs="Times New Roman"/>
          <w:b/>
          <w:color w:val="FF0000"/>
          <w:kern w:val="2"/>
          <w:sz w:val="22"/>
          <w:szCs w:val="22"/>
        </w:rPr>
      </w:pPr>
      <w:r>
        <w:rPr>
          <w:rFonts w:ascii="Century" w:eastAsia="ＭＳ 明朝" w:hAnsi="Century" w:cs="Times New Roman"/>
          <w:b/>
          <w:noProof/>
          <w:color w:val="FF0000"/>
          <w:kern w:val="2"/>
          <w:sz w:val="22"/>
          <w:szCs w:val="22"/>
        </w:rPr>
        <w:pict>
          <v:shape id="直線矢印コネクタ 10" o:spid="_x0000_s1028" type="#_x0000_t32" style="position:absolute;left:0;text-align:left;margin-left:17.25pt;margin-top:16.45pt;width:0;height:150.75pt;z-index:25166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" strokecolor="#44546a [3215]" strokeweight=".5pt">
            <v:stroke endarrow="block" joinstyle="miter"/>
          </v:shape>
        </w:pict>
      </w:r>
      <w:r w:rsidR="0060516D" w:rsidRPr="0060516D">
        <w:rPr>
          <w:rFonts w:ascii="Century" w:eastAsia="ＭＳ 明朝" w:hAnsi="Century" w:cs="Times New Roman" w:hint="eastAsia"/>
          <w:b/>
          <w:color w:val="FF0000"/>
          <w:kern w:val="2"/>
          <w:sz w:val="22"/>
          <w:szCs w:val="22"/>
        </w:rPr>
        <w:t>情報収集・整理</w:t>
      </w:r>
    </w:p>
    <w:p w:rsidR="0060516D" w:rsidRPr="00F53791" w:rsidRDefault="0060516D" w:rsidP="00F53791">
      <w:pPr>
        <w:widowControl w:val="0"/>
        <w:spacing w:after="0" w:line="276" w:lineRule="auto"/>
        <w:ind w:firstLineChars="200" w:firstLine="4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原因を調べる　　　保育士…子どもの体の状態・その日の体調</w:t>
      </w:r>
    </w:p>
    <w:p w:rsidR="0060516D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　　　　　食べたのか触ったのかを確認</w:t>
      </w:r>
    </w:p>
    <w:p w:rsidR="0060516D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　　　　　食べてからどれくらいの時間が経ったのか</w:t>
      </w:r>
    </w:p>
    <w:p w:rsidR="0060516D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　　　　　その日の朝食の内容</w:t>
      </w:r>
    </w:p>
    <w:p w:rsidR="0060516D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　給食室…当日の献立の内容の確認（使用した食材等）　</w:t>
      </w:r>
    </w:p>
    <w:p w:rsidR="0060516D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</w:t>
      </w:r>
      <w:bookmarkStart w:id="0" w:name="_GoBack"/>
      <w:bookmarkEnd w:id="0"/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除去食を作った職員から調理工程・代替食品などを確認する</w:t>
      </w:r>
    </w:p>
    <w:p w:rsidR="0060516D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　　　　　診断書を基に除去食を確認する</w:t>
      </w:r>
    </w:p>
    <w:p w:rsidR="0060516D" w:rsidRPr="0060516D" w:rsidRDefault="00F53791" w:rsidP="0060516D">
      <w:pPr>
        <w:widowControl w:val="0"/>
        <w:spacing w:after="0" w:line="276" w:lineRule="auto"/>
        <w:ind w:firstLineChars="100" w:firstLine="221"/>
        <w:jc w:val="both"/>
        <w:rPr>
          <w:rFonts w:ascii="Century" w:eastAsia="ＭＳ 明朝" w:hAnsi="Century" w:cs="Times New Roman"/>
          <w:b/>
          <w:color w:val="FF0000"/>
          <w:kern w:val="2"/>
          <w:sz w:val="22"/>
          <w:szCs w:val="22"/>
        </w:rPr>
      </w:pPr>
      <w:r>
        <w:rPr>
          <w:rFonts w:ascii="Century" w:eastAsia="ＭＳ 明朝" w:hAnsi="Century" w:cs="Times New Roman"/>
          <w:b/>
          <w:noProof/>
          <w:color w:val="FF0000"/>
          <w:kern w:val="2"/>
          <w:sz w:val="22"/>
          <w:szCs w:val="22"/>
        </w:rPr>
        <w:pict>
          <v:shape id="直線矢印コネクタ 11" o:spid="_x0000_s1027" type="#_x0000_t32" style="position:absolute;left:0;text-align:left;margin-left:16.5pt;margin-top:16.3pt;width:.75pt;height:104.25pt;z-index:25166233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" strokecolor="#44546a [3215]" strokeweight=".5pt">
            <v:stroke endarrow="block" joinstyle="miter"/>
          </v:shape>
        </w:pict>
      </w:r>
      <w:r w:rsidR="0060516D" w:rsidRPr="0060516D">
        <w:rPr>
          <w:rFonts w:ascii="Century" w:eastAsia="ＭＳ 明朝" w:hAnsi="Century" w:cs="Times New Roman" w:hint="eastAsia"/>
          <w:b/>
          <w:color w:val="FF0000"/>
          <w:kern w:val="2"/>
          <w:sz w:val="22"/>
          <w:szCs w:val="22"/>
        </w:rPr>
        <w:t>事後の対応</w:t>
      </w:r>
    </w:p>
    <w:p w:rsidR="00450E08" w:rsidRPr="00F53791" w:rsidRDefault="0060516D" w:rsidP="00F53791">
      <w:pPr>
        <w:widowControl w:val="0"/>
        <w:spacing w:after="0" w:line="276" w:lineRule="auto"/>
        <w:ind w:left="1320" w:hangingChars="600" w:hanging="132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5E0496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</w:t>
      </w: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・保護者に対しての説明</w:t>
      </w:r>
      <w:r w:rsidR="00450E08"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を行う</w:t>
      </w:r>
    </w:p>
    <w:p w:rsidR="0060516D" w:rsidRPr="00F53791" w:rsidRDefault="00450E08" w:rsidP="00F53791">
      <w:pPr>
        <w:widowControl w:val="0"/>
        <w:spacing w:after="0" w:line="276" w:lineRule="auto"/>
        <w:ind w:firstLineChars="300" w:firstLine="63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・必要に応じて保護者に連絡し、児童の様子を尋ねる</w:t>
      </w:r>
    </w:p>
    <w:p w:rsidR="0060516D" w:rsidRPr="00F53791" w:rsidRDefault="0060516D" w:rsidP="00F53791">
      <w:pPr>
        <w:widowControl w:val="0"/>
        <w:spacing w:after="0" w:line="276" w:lineRule="auto"/>
        <w:ind w:left="1260" w:hangingChars="600" w:hanging="126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・職員間で再発防止について話し合い、それを保護者に伝える</w:t>
      </w:r>
    </w:p>
    <w:p w:rsidR="0060516D" w:rsidRPr="00F53791" w:rsidRDefault="0060516D" w:rsidP="00F53791">
      <w:pPr>
        <w:widowControl w:val="0"/>
        <w:spacing w:after="0" w:line="276" w:lineRule="auto"/>
        <w:ind w:left="1260" w:hangingChars="600" w:hanging="126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・アレルギー症状がひどい子どもが入所した場合、事前にアレルギー発生時対応訓練を</w:t>
      </w:r>
    </w:p>
    <w:p w:rsidR="00450E08" w:rsidRPr="00F53791" w:rsidRDefault="00450E08" w:rsidP="00F53791">
      <w:pPr>
        <w:widowControl w:val="0"/>
        <w:tabs>
          <w:tab w:val="left" w:pos="4170"/>
        </w:tabs>
        <w:spacing w:after="0" w:line="276" w:lineRule="auto"/>
        <w:ind w:leftChars="500" w:left="1060" w:hangingChars="100" w:hanging="21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園全体で行う</w:t>
      </w:r>
    </w:p>
    <w:p w:rsidR="0060516D" w:rsidRPr="00450E08" w:rsidRDefault="0060516D" w:rsidP="00450E08">
      <w:pPr>
        <w:widowControl w:val="0"/>
        <w:tabs>
          <w:tab w:val="left" w:pos="4170"/>
        </w:tabs>
        <w:spacing w:after="0" w:line="276" w:lineRule="auto"/>
        <w:jc w:val="both"/>
        <w:rPr>
          <w:rFonts w:ascii="Century" w:eastAsia="ＭＳ 明朝" w:hAnsi="Century" w:cs="Times New Roman"/>
          <w:kern w:val="2"/>
          <w:sz w:val="22"/>
          <w:szCs w:val="22"/>
        </w:rPr>
      </w:pPr>
      <w:r w:rsidRPr="0060516D">
        <w:rPr>
          <w:rFonts w:ascii="Century" w:eastAsia="ＭＳ 明朝" w:hAnsi="Century" w:cs="Times New Roman" w:hint="eastAsia"/>
          <w:b/>
          <w:color w:val="FF0000"/>
          <w:kern w:val="2"/>
          <w:sz w:val="22"/>
          <w:szCs w:val="22"/>
        </w:rPr>
        <w:t>情報提示</w:t>
      </w:r>
    </w:p>
    <w:p w:rsidR="0060516D" w:rsidRPr="00F53791" w:rsidRDefault="0060516D" w:rsidP="0060516D">
      <w:pPr>
        <w:widowControl w:val="0"/>
        <w:spacing w:after="0" w:line="276" w:lineRule="auto"/>
        <w:ind w:firstLineChars="200" w:firstLine="44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5E0496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</w:t>
      </w: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・対象児の保護者に伝える</w:t>
      </w:r>
    </w:p>
    <w:p w:rsidR="0060516D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・全職員に状況を説明（会議・連絡会）</w:t>
      </w:r>
    </w:p>
    <w:p w:rsidR="0060516D" w:rsidRPr="00F53791" w:rsidRDefault="00450E08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・掲示・お便り・集会等で全保護者に伝える</w:t>
      </w:r>
    </w:p>
    <w:p w:rsidR="000A37F7" w:rsidRPr="00F53791" w:rsidRDefault="0060516D" w:rsidP="0060516D">
      <w:pPr>
        <w:widowControl w:val="0"/>
        <w:spacing w:after="0" w:line="276" w:lineRule="auto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5E0496">
        <w:rPr>
          <w:rFonts w:ascii="Century" w:eastAsia="ＭＳ 明朝" w:hAnsi="Century" w:cs="Times New Roman" w:hint="eastAsia"/>
          <w:kern w:val="2"/>
          <w:sz w:val="22"/>
          <w:szCs w:val="22"/>
        </w:rPr>
        <w:t xml:space="preserve">　　　　</w:t>
      </w:r>
      <w:r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※</w:t>
      </w:r>
      <w:r w:rsidR="00450E08" w:rsidRPr="00F53791">
        <w:rPr>
          <w:rFonts w:ascii="Century" w:eastAsia="ＭＳ 明朝" w:hAnsi="Century" w:cs="Times New Roman" w:hint="eastAsia"/>
          <w:kern w:val="2"/>
          <w:sz w:val="21"/>
          <w:szCs w:val="21"/>
        </w:rPr>
        <w:t>掲示等については対象児への配慮が必要となるため、園の判断となる</w:t>
      </w:r>
    </w:p>
    <w:sectPr w:rsidR="000A37F7" w:rsidRPr="00F53791" w:rsidSect="006051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6D" w:rsidRDefault="0060516D" w:rsidP="0060516D">
      <w:pPr>
        <w:spacing w:after="0" w:line="240" w:lineRule="auto"/>
      </w:pPr>
      <w:r>
        <w:separator/>
      </w:r>
    </w:p>
  </w:endnote>
  <w:endnote w:type="continuationSeparator" w:id="0">
    <w:p w:rsidR="0060516D" w:rsidRDefault="0060516D" w:rsidP="0060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6D" w:rsidRDefault="0060516D" w:rsidP="0060516D">
      <w:pPr>
        <w:spacing w:after="0" w:line="240" w:lineRule="auto"/>
      </w:pPr>
      <w:r>
        <w:separator/>
      </w:r>
    </w:p>
  </w:footnote>
  <w:footnote w:type="continuationSeparator" w:id="0">
    <w:p w:rsidR="0060516D" w:rsidRDefault="0060516D" w:rsidP="00605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CD9"/>
    <w:rsid w:val="000A37F7"/>
    <w:rsid w:val="00450E08"/>
    <w:rsid w:val="0060516D"/>
    <w:rsid w:val="007D2CD9"/>
    <w:rsid w:val="008707D9"/>
    <w:rsid w:val="00F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5" type="connector" idref="#直線矢印コネクタ 8"/>
        <o:r id="V:Rule6" type="connector" idref="#直線矢印コネクタ 10"/>
        <o:r id="V:Rule7" type="connector" idref="#直線矢印コネクタ 9"/>
        <o:r id="V:Rule8" type="connector" idref="#直線矢印コネクタ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D"/>
    <w:pPr>
      <w:spacing w:after="160" w:line="300" w:lineRule="auto"/>
    </w:pPr>
    <w:rPr>
      <w:rFonts w:eastAsia="Meiryo UI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16D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516D"/>
  </w:style>
  <w:style w:type="paragraph" w:styleId="a5">
    <w:name w:val="footer"/>
    <w:basedOn w:val="a"/>
    <w:link w:val="a6"/>
    <w:uiPriority w:val="99"/>
    <w:unhideWhenUsed/>
    <w:rsid w:val="0060516D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eastAsiaTheme="minorEastAsia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Taro_Hoikuen</dc:creator>
  <cp:keywords/>
  <dc:description/>
  <cp:lastModifiedBy>FJ-USER</cp:lastModifiedBy>
  <cp:revision>4</cp:revision>
  <cp:lastPrinted>2016-03-16T05:43:00Z</cp:lastPrinted>
  <dcterms:created xsi:type="dcterms:W3CDTF">2016-03-04T08:41:00Z</dcterms:created>
  <dcterms:modified xsi:type="dcterms:W3CDTF">2016-03-16T05:43:00Z</dcterms:modified>
</cp:coreProperties>
</file>